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ind w:left="0" w:right="0"/>
        <w:jc w:val="center"/>
        <w:rPr>
          <w:rFonts w:ascii="黑体" w:hAnsi="宋体" w:eastAsia="黑体" w:cs="黑体"/>
          <w:b/>
          <w:color w:val="1F5781"/>
          <w:sz w:val="39"/>
          <w:szCs w:val="39"/>
        </w:rPr>
      </w:pPr>
      <w:r>
        <w:rPr>
          <w:rFonts w:hint="eastAsia" w:ascii="黑体" w:hAnsi="宋体" w:eastAsia="黑体" w:cs="黑体"/>
          <w:b/>
          <w:i w:val="0"/>
          <w:caps w:val="0"/>
          <w:color w:val="1F5781"/>
          <w:spacing w:val="0"/>
          <w:sz w:val="39"/>
          <w:szCs w:val="39"/>
          <w:shd w:val="clear" w:fill="FFFFFF"/>
        </w:rPr>
        <w:t>关于印发《统计上大中小微型企业划分办法(2017)》的通知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宋体" w:hAnsi="宋体" w:eastAsia="宋体" w:cs="宋体"/>
          <w:b/>
          <w:i w:val="0"/>
          <w:caps w:val="0"/>
          <w:color w:val="333333"/>
          <w:spacing w:val="0"/>
          <w:kern w:val="0"/>
          <w:sz w:val="24"/>
          <w:szCs w:val="24"/>
          <w:shd w:val="clear" w:fill="FFFFFF"/>
          <w:lang w:val="en-US" w:eastAsia="zh-CN" w:bidi="ar"/>
        </w:rPr>
        <w:t>国家统计局关于印发《统计上大中小微型企业划分办法（</w:t>
      </w:r>
      <w:r>
        <w:rPr>
          <w:rFonts w:hint="default" w:ascii="Times New Roman" w:hAnsi="Times New Roman" w:eastAsia="宋体" w:cs="Times New Roman"/>
          <w:b/>
          <w:i w:val="0"/>
          <w:caps w:val="0"/>
          <w:color w:val="333333"/>
          <w:spacing w:val="0"/>
          <w:kern w:val="0"/>
          <w:sz w:val="24"/>
          <w:szCs w:val="24"/>
          <w:shd w:val="clear" w:fill="FFFFFF"/>
          <w:lang w:val="en-US" w:eastAsia="zh-CN" w:bidi="ar"/>
        </w:rPr>
        <w:t>2017</w:t>
      </w:r>
      <w:r>
        <w:rPr>
          <w:rFonts w:hint="eastAsia" w:ascii="宋体" w:hAnsi="宋体" w:eastAsia="宋体" w:cs="宋体"/>
          <w:b/>
          <w:i w:val="0"/>
          <w:caps w:val="0"/>
          <w:color w:val="333333"/>
          <w:spacing w:val="0"/>
          <w:kern w:val="0"/>
          <w:sz w:val="24"/>
          <w:szCs w:val="24"/>
          <w:shd w:val="clear" w:fill="FFFFFF"/>
          <w:lang w:val="en-US" w:eastAsia="zh-CN" w:bidi="ar"/>
        </w:rPr>
        <w:t>）》的通知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宋体" w:hAnsi="宋体" w:eastAsia="宋体" w:cs="宋体"/>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宋体" w:hAnsi="宋体" w:eastAsia="宋体" w:cs="宋体"/>
          <w:i w:val="0"/>
          <w:caps w:val="0"/>
          <w:color w:val="333333"/>
          <w:spacing w:val="0"/>
          <w:kern w:val="0"/>
          <w:sz w:val="24"/>
          <w:szCs w:val="24"/>
          <w:shd w:val="clear" w:fill="FFFFFF"/>
          <w:lang w:val="en-US" w:eastAsia="zh-CN" w:bidi="ar"/>
        </w:rPr>
        <w:t>国统字〔2017〕213号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各省、自治区、直辖市统计局，新疆生产建设兵团统计局，国务院各有关部门，国家统计局各调查总队：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《国民经济行业分类》（</w:t>
      </w:r>
      <w:r>
        <w:rPr>
          <w:rFonts w:hint="default" w:ascii="Times New Roman" w:hAnsi="Times New Roman" w:eastAsia="宋体" w:cs="Times New Roman"/>
          <w:i w:val="0"/>
          <w:caps w:val="0"/>
          <w:color w:val="333333"/>
          <w:spacing w:val="0"/>
          <w:kern w:val="0"/>
          <w:sz w:val="24"/>
          <w:szCs w:val="24"/>
          <w:shd w:val="clear" w:fill="FFFFFF"/>
          <w:lang w:val="en-US" w:eastAsia="zh-CN" w:bidi="ar"/>
        </w:rPr>
        <w:t>GB/T 4754</w:t>
      </w:r>
      <w:r>
        <w:rPr>
          <w:rFonts w:hint="eastAsia" w:ascii="宋体" w:hAnsi="宋体" w:eastAsia="宋体" w:cs="宋体"/>
          <w:i w:val="0"/>
          <w:caps w:val="0"/>
          <w:color w:val="333333"/>
          <w:spacing w:val="0"/>
          <w:kern w:val="0"/>
          <w:sz w:val="24"/>
          <w:szCs w:val="24"/>
          <w:shd w:val="clear" w:fill="FFFFFF"/>
          <w:lang w:val="en-US" w:eastAsia="zh-CN" w:bidi="ar"/>
        </w:rPr>
        <w:t>—</w:t>
      </w: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）已正式实施，现对</w:t>
      </w:r>
      <w:r>
        <w:rPr>
          <w:rFonts w:hint="default" w:ascii="Times New Roman" w:hAnsi="Times New Roman" w:eastAsia="宋体" w:cs="Times New Roman"/>
          <w:i w:val="0"/>
          <w:caps w:val="0"/>
          <w:color w:val="333333"/>
          <w:spacing w:val="0"/>
          <w:kern w:val="0"/>
          <w:sz w:val="24"/>
          <w:szCs w:val="24"/>
          <w:shd w:val="clear" w:fill="FFFFFF"/>
          <w:lang w:val="en-US" w:eastAsia="zh-CN" w:bidi="ar"/>
        </w:rPr>
        <w:t>2011</w:t>
      </w:r>
      <w:r>
        <w:rPr>
          <w:rFonts w:hint="eastAsia" w:ascii="宋体" w:hAnsi="宋体" w:eastAsia="宋体" w:cs="宋体"/>
          <w:i w:val="0"/>
          <w:caps w:val="0"/>
          <w:color w:val="333333"/>
          <w:spacing w:val="0"/>
          <w:kern w:val="0"/>
          <w:sz w:val="24"/>
          <w:szCs w:val="24"/>
          <w:shd w:val="clear" w:fill="FFFFFF"/>
          <w:lang w:val="en-US" w:eastAsia="zh-CN" w:bidi="ar"/>
        </w:rPr>
        <w:t>年制定的《统计上大中小微型企业划分办法》进行修订。本次修订保持原有的分类原则、方法、结构框架和适用范围，仅将所涉及的行业按照《国民经济行业分类》（</w:t>
      </w:r>
      <w:r>
        <w:rPr>
          <w:rFonts w:hint="default" w:ascii="Times New Roman" w:hAnsi="Times New Roman" w:eastAsia="宋体" w:cs="Times New Roman"/>
          <w:i w:val="0"/>
          <w:caps w:val="0"/>
          <w:color w:val="333333"/>
          <w:spacing w:val="0"/>
          <w:kern w:val="0"/>
          <w:sz w:val="24"/>
          <w:szCs w:val="24"/>
          <w:shd w:val="clear" w:fill="FFFFFF"/>
          <w:lang w:val="en-US" w:eastAsia="zh-CN" w:bidi="ar"/>
        </w:rPr>
        <w:t>GB/T 4754</w:t>
      </w:r>
      <w:r>
        <w:rPr>
          <w:rFonts w:hint="eastAsia" w:ascii="宋体" w:hAnsi="宋体" w:eastAsia="宋体" w:cs="宋体"/>
          <w:i w:val="0"/>
          <w:caps w:val="0"/>
          <w:color w:val="333333"/>
          <w:spacing w:val="0"/>
          <w:kern w:val="0"/>
          <w:sz w:val="24"/>
          <w:szCs w:val="24"/>
          <w:shd w:val="clear" w:fill="FFFFFF"/>
          <w:lang w:val="en-US" w:eastAsia="zh-CN" w:bidi="ar"/>
        </w:rPr>
        <w:t>—</w:t>
      </w:r>
      <w:r>
        <w:rPr>
          <w:rFonts w:hint="default" w:ascii="Times New Roman" w:hAnsi="Times New Roman" w:eastAsia="宋体" w:cs="Times New Roman"/>
          <w:i w:val="0"/>
          <w:caps w:val="0"/>
          <w:color w:val="333333"/>
          <w:spacing w:val="0"/>
          <w:kern w:val="0"/>
          <w:sz w:val="24"/>
          <w:szCs w:val="24"/>
          <w:shd w:val="clear" w:fill="FFFFFF"/>
          <w:lang w:val="en-US" w:eastAsia="zh-CN" w:bidi="ar"/>
        </w:rPr>
        <w:t>2011</w:t>
      </w:r>
      <w:r>
        <w:rPr>
          <w:rFonts w:hint="eastAsia" w:ascii="宋体" w:hAnsi="宋体" w:eastAsia="宋体" w:cs="宋体"/>
          <w:i w:val="0"/>
          <w:caps w:val="0"/>
          <w:color w:val="333333"/>
          <w:spacing w:val="0"/>
          <w:kern w:val="0"/>
          <w:sz w:val="24"/>
          <w:szCs w:val="24"/>
          <w:shd w:val="clear" w:fill="FFFFFF"/>
          <w:lang w:val="en-US" w:eastAsia="zh-CN" w:bidi="ar"/>
        </w:rPr>
        <w:t>）和《国民经济行业分类》（</w:t>
      </w:r>
      <w:r>
        <w:rPr>
          <w:rFonts w:hint="default" w:ascii="Times New Roman" w:hAnsi="Times New Roman" w:eastAsia="宋体" w:cs="Times New Roman"/>
          <w:i w:val="0"/>
          <w:caps w:val="0"/>
          <w:color w:val="333333"/>
          <w:spacing w:val="0"/>
          <w:kern w:val="0"/>
          <w:sz w:val="24"/>
          <w:szCs w:val="24"/>
          <w:shd w:val="clear" w:fill="FFFFFF"/>
          <w:lang w:val="en-US" w:eastAsia="zh-CN" w:bidi="ar"/>
        </w:rPr>
        <w:t>GB/T 4754</w:t>
      </w:r>
      <w:r>
        <w:rPr>
          <w:rFonts w:hint="eastAsia" w:ascii="宋体" w:hAnsi="宋体" w:eastAsia="宋体" w:cs="宋体"/>
          <w:i w:val="0"/>
          <w:caps w:val="0"/>
          <w:color w:val="333333"/>
          <w:spacing w:val="0"/>
          <w:kern w:val="0"/>
          <w:sz w:val="24"/>
          <w:szCs w:val="24"/>
          <w:shd w:val="clear" w:fill="FFFFFF"/>
          <w:lang w:val="en-US" w:eastAsia="zh-CN" w:bidi="ar"/>
        </w:rPr>
        <w:t>—</w:t>
      </w: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）的对应关系，进行相应调整，形成《统计上大中小微型企业划分办法（</w:t>
      </w: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）》。现将《统计上大中小微型企业划分办法（</w:t>
      </w: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）》印发给你们，请在统计工作中认真贯彻执行。</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附件：《统计上大中小微型企业划分办法（</w:t>
      </w: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）》修订说明</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right"/>
      </w:pPr>
      <w:r>
        <w:rPr>
          <w:rFonts w:hint="eastAsia" w:ascii="宋体" w:hAnsi="宋体" w:eastAsia="宋体" w:cs="宋体"/>
          <w:i w:val="0"/>
          <w:caps w:val="0"/>
          <w:color w:val="333333"/>
          <w:spacing w:val="0"/>
          <w:kern w:val="0"/>
          <w:sz w:val="24"/>
          <w:szCs w:val="24"/>
          <w:shd w:val="clear" w:fill="FFFFFF"/>
          <w:lang w:val="en-US" w:eastAsia="zh-CN" w:bidi="ar"/>
        </w:rPr>
        <w:t>国家统计局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right"/>
      </w:pPr>
      <w:r>
        <w:rPr>
          <w:rFonts w:hint="default" w:ascii="Times New Roman" w:hAnsi="Times New Roman" w:eastAsia="宋体" w:cs="Times New Roman"/>
          <w:i w:val="0"/>
          <w:caps w:val="0"/>
          <w:color w:val="333333"/>
          <w:spacing w:val="0"/>
          <w:kern w:val="0"/>
          <w:sz w:val="24"/>
          <w:szCs w:val="24"/>
          <w:shd w:val="clear" w:fill="FFFFFF"/>
          <w:lang w:val="en-US" w:eastAsia="zh-CN" w:bidi="ar"/>
        </w:rPr>
        <w:t>2017</w:t>
      </w:r>
      <w:r>
        <w:rPr>
          <w:rFonts w:hint="eastAsia" w:ascii="宋体" w:hAnsi="宋体" w:eastAsia="宋体" w:cs="宋体"/>
          <w:i w:val="0"/>
          <w:caps w:val="0"/>
          <w:color w:val="333333"/>
          <w:spacing w:val="0"/>
          <w:kern w:val="0"/>
          <w:sz w:val="24"/>
          <w:szCs w:val="24"/>
          <w:shd w:val="clear" w:fill="FFFFFF"/>
          <w:lang w:val="en-US" w:eastAsia="zh-CN" w:bidi="ar"/>
        </w:rPr>
        <w:t>年</w:t>
      </w:r>
      <w:r>
        <w:rPr>
          <w:rFonts w:hint="default" w:ascii="Times New Roman" w:hAnsi="Times New Roman" w:eastAsia="宋体" w:cs="Times New Roman"/>
          <w:i w:val="0"/>
          <w:caps w:val="0"/>
          <w:color w:val="333333"/>
          <w:spacing w:val="0"/>
          <w:kern w:val="0"/>
          <w:sz w:val="24"/>
          <w:szCs w:val="24"/>
          <w:shd w:val="clear" w:fill="FFFFFF"/>
          <w:lang w:val="en-US" w:eastAsia="zh-CN" w:bidi="ar"/>
        </w:rPr>
        <w:t>12</w:t>
      </w:r>
      <w:r>
        <w:rPr>
          <w:rFonts w:hint="eastAsia" w:ascii="宋体" w:hAnsi="宋体" w:eastAsia="宋体" w:cs="宋体"/>
          <w:i w:val="0"/>
          <w:caps w:val="0"/>
          <w:color w:val="333333"/>
          <w:spacing w:val="0"/>
          <w:kern w:val="0"/>
          <w:sz w:val="24"/>
          <w:szCs w:val="24"/>
          <w:shd w:val="clear" w:fill="FFFFFF"/>
          <w:lang w:val="en-US" w:eastAsia="zh-CN" w:bidi="ar"/>
        </w:rPr>
        <w:t>月</w:t>
      </w:r>
      <w:r>
        <w:rPr>
          <w:rFonts w:hint="default" w:ascii="Times New Roman" w:hAnsi="Times New Roman" w:eastAsia="宋体" w:cs="Times New Roman"/>
          <w:i w:val="0"/>
          <w:caps w:val="0"/>
          <w:color w:val="333333"/>
          <w:spacing w:val="0"/>
          <w:kern w:val="0"/>
          <w:sz w:val="24"/>
          <w:szCs w:val="24"/>
          <w:shd w:val="clear" w:fill="FFFFFF"/>
          <w:lang w:val="en-US" w:eastAsia="zh-CN" w:bidi="ar"/>
        </w:rPr>
        <w:t>28</w:t>
      </w:r>
      <w:r>
        <w:rPr>
          <w:rFonts w:hint="eastAsia" w:ascii="宋体" w:hAnsi="宋体" w:eastAsia="宋体" w:cs="宋体"/>
          <w:i w:val="0"/>
          <w:caps w:val="0"/>
          <w:color w:val="333333"/>
          <w:spacing w:val="0"/>
          <w:kern w:val="0"/>
          <w:sz w:val="24"/>
          <w:szCs w:val="24"/>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pPr>
      <w:r>
        <w:rPr>
          <w:rFonts w:hint="eastAsia" w:ascii="宋体" w:hAnsi="宋体" w:eastAsia="宋体" w:cs="宋体"/>
          <w:b/>
          <w:i w:val="0"/>
          <w:caps w:val="0"/>
          <w:color w:val="333333"/>
          <w:spacing w:val="0"/>
          <w:kern w:val="0"/>
          <w:sz w:val="24"/>
          <w:szCs w:val="24"/>
          <w:shd w:val="clear" w:fill="FFFFFF"/>
          <w:lang w:val="en-US" w:eastAsia="zh-CN" w:bidi="ar"/>
        </w:rPr>
        <w:t>统计上大中小微型企业划分办法（</w:t>
      </w:r>
      <w:r>
        <w:rPr>
          <w:rFonts w:hint="default" w:ascii="Times New Roman" w:hAnsi="Times New Roman" w:eastAsia="宋体" w:cs="Times New Roman"/>
          <w:b/>
          <w:i w:val="0"/>
          <w:caps w:val="0"/>
          <w:color w:val="333333"/>
          <w:spacing w:val="0"/>
          <w:kern w:val="0"/>
          <w:sz w:val="24"/>
          <w:szCs w:val="24"/>
          <w:shd w:val="clear" w:fill="FFFFFF"/>
          <w:lang w:val="en-US" w:eastAsia="zh-CN" w:bidi="ar"/>
        </w:rPr>
        <w:t>2017</w:t>
      </w:r>
      <w:r>
        <w:rPr>
          <w:rFonts w:hint="eastAsia" w:ascii="宋体" w:hAnsi="宋体" w:eastAsia="宋体" w:cs="宋体"/>
          <w:b/>
          <w:i w:val="0"/>
          <w:caps w:val="0"/>
          <w:color w:val="333333"/>
          <w:spacing w:val="0"/>
          <w:kern w:val="0"/>
          <w:sz w:val="24"/>
          <w:szCs w:val="24"/>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b/>
          <w:i w:val="0"/>
          <w:caps w:val="0"/>
          <w:color w:val="333333"/>
          <w:spacing w:val="0"/>
          <w:kern w:val="0"/>
          <w:sz w:val="24"/>
          <w:szCs w:val="24"/>
          <w:shd w:val="clear" w:fill="FFFFFF"/>
          <w:lang w:val="en-US" w:eastAsia="zh-CN" w:bidi="ar"/>
        </w:rPr>
        <w:t>　　</w:t>
      </w:r>
      <w:r>
        <w:rPr>
          <w:rFonts w:hint="eastAsia" w:ascii="宋体" w:hAnsi="宋体" w:eastAsia="宋体" w:cs="宋体"/>
          <w:i w:val="0"/>
          <w:caps w:val="0"/>
          <w:color w:val="333333"/>
          <w:spacing w:val="0"/>
          <w:kern w:val="0"/>
          <w:sz w:val="24"/>
          <w:szCs w:val="24"/>
          <w:shd w:val="clear" w:fill="FFFFFF"/>
          <w:lang w:val="en-US" w:eastAsia="zh-CN" w:bidi="ar"/>
        </w:rPr>
        <w:t>一、根据工业和信息化部、国家统计局、国家发展改革委、财政部《关于印发中小企业划型标准规定的通知》（工信部联企业〔</w:t>
      </w:r>
      <w:r>
        <w:rPr>
          <w:rFonts w:hint="default" w:ascii="Times New Roman" w:hAnsi="Times New Roman" w:eastAsia="宋体" w:cs="Times New Roman"/>
          <w:i w:val="0"/>
          <w:caps w:val="0"/>
          <w:color w:val="333333"/>
          <w:spacing w:val="0"/>
          <w:kern w:val="0"/>
          <w:sz w:val="24"/>
          <w:szCs w:val="24"/>
          <w:shd w:val="clear" w:fill="FFFFFF"/>
          <w:lang w:val="en-US" w:eastAsia="zh-CN" w:bidi="ar"/>
        </w:rPr>
        <w:t>2011</w:t>
      </w:r>
      <w:r>
        <w:rPr>
          <w:rFonts w:hint="eastAsia" w:ascii="宋体" w:hAnsi="宋体" w:eastAsia="宋体" w:cs="宋体"/>
          <w:i w:val="0"/>
          <w:caps w:val="0"/>
          <w:color w:val="333333"/>
          <w:spacing w:val="0"/>
          <w:kern w:val="0"/>
          <w:sz w:val="24"/>
          <w:szCs w:val="24"/>
          <w:shd w:val="clear" w:fill="FFFFFF"/>
          <w:lang w:val="en-US" w:eastAsia="zh-CN" w:bidi="ar"/>
        </w:rPr>
        <w:t>〕</w:t>
      </w:r>
      <w:r>
        <w:rPr>
          <w:rFonts w:hint="default" w:ascii="Times New Roman" w:hAnsi="Times New Roman" w:eastAsia="宋体" w:cs="Times New Roman"/>
          <w:i w:val="0"/>
          <w:caps w:val="0"/>
          <w:color w:val="333333"/>
          <w:spacing w:val="0"/>
          <w:kern w:val="0"/>
          <w:sz w:val="24"/>
          <w:szCs w:val="24"/>
          <w:shd w:val="clear" w:fill="FFFFFF"/>
          <w:lang w:val="en-US" w:eastAsia="zh-CN" w:bidi="ar"/>
        </w:rPr>
        <w:t>300</w:t>
      </w:r>
      <w:r>
        <w:rPr>
          <w:rFonts w:hint="eastAsia" w:ascii="宋体" w:hAnsi="宋体" w:eastAsia="宋体" w:cs="宋体"/>
          <w:i w:val="0"/>
          <w:caps w:val="0"/>
          <w:color w:val="333333"/>
          <w:spacing w:val="0"/>
          <w:kern w:val="0"/>
          <w:sz w:val="24"/>
          <w:szCs w:val="24"/>
          <w:shd w:val="clear" w:fill="FFFFFF"/>
          <w:lang w:val="en-US" w:eastAsia="zh-CN" w:bidi="ar"/>
        </w:rPr>
        <w:t>号），以《国民经济行业分类》（</w:t>
      </w:r>
      <w:r>
        <w:rPr>
          <w:rFonts w:hint="default" w:ascii="Times New Roman" w:hAnsi="Times New Roman" w:eastAsia="宋体" w:cs="Times New Roman"/>
          <w:i w:val="0"/>
          <w:caps w:val="0"/>
          <w:color w:val="333333"/>
          <w:spacing w:val="0"/>
          <w:kern w:val="0"/>
          <w:sz w:val="24"/>
          <w:szCs w:val="24"/>
          <w:shd w:val="clear" w:fill="FFFFFF"/>
          <w:lang w:val="en-US" w:eastAsia="zh-CN" w:bidi="ar"/>
        </w:rPr>
        <w:t>GB/T4754-2017</w:t>
      </w:r>
      <w:r>
        <w:rPr>
          <w:rFonts w:hint="eastAsia" w:ascii="宋体" w:hAnsi="宋体" w:eastAsia="宋体" w:cs="宋体"/>
          <w:i w:val="0"/>
          <w:caps w:val="0"/>
          <w:color w:val="333333"/>
          <w:spacing w:val="0"/>
          <w:kern w:val="0"/>
          <w:sz w:val="24"/>
          <w:szCs w:val="24"/>
          <w:shd w:val="clear" w:fill="FFFFFF"/>
          <w:lang w:val="en-US" w:eastAsia="zh-CN" w:bidi="ar"/>
        </w:rPr>
        <w:t>）为基础，结合统计工作的实际情况，制定本办法。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二、本办法适用对象为在中华人民共和国境内依法设立的各种组织形式的法人企业或单位。个体工商户参照本办法进行划分。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三、本办法适用范围包括：农、林、牧、渔业，采矿业，制造业，电力、热力、燃气及水生产和供应业，建筑业，批发和零售业，交通运输、仓储和邮政业，住宿和餐饮业，信息传输、软件和信息技术服务业，房地产业，租赁和商务服务业，科学研究和技术服务业，水利、环境和公共设施管理业，居民服务、修理和其他服务业，文化、体育和娱乐业等</w:t>
      </w:r>
      <w:r>
        <w:rPr>
          <w:rFonts w:hint="default" w:ascii="Times New Roman" w:hAnsi="Times New Roman" w:eastAsia="宋体" w:cs="Times New Roman"/>
          <w:i w:val="0"/>
          <w:caps w:val="0"/>
          <w:color w:val="333333"/>
          <w:spacing w:val="0"/>
          <w:kern w:val="0"/>
          <w:sz w:val="24"/>
          <w:szCs w:val="24"/>
          <w:shd w:val="clear" w:fill="FFFFFF"/>
          <w:lang w:val="en-US" w:eastAsia="zh-CN" w:bidi="ar"/>
        </w:rPr>
        <w:t>15</w:t>
      </w:r>
      <w:r>
        <w:rPr>
          <w:rFonts w:hint="eastAsia" w:ascii="宋体" w:hAnsi="宋体" w:eastAsia="宋体" w:cs="宋体"/>
          <w:i w:val="0"/>
          <w:caps w:val="0"/>
          <w:color w:val="333333"/>
          <w:spacing w:val="0"/>
          <w:kern w:val="0"/>
          <w:sz w:val="24"/>
          <w:szCs w:val="24"/>
          <w:shd w:val="clear" w:fill="FFFFFF"/>
          <w:lang w:val="en-US" w:eastAsia="zh-CN" w:bidi="ar"/>
        </w:rPr>
        <w:t>个行业门类以及社会工作行业大类。</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四、本办法按照行业门类、大类、中类和组合类别，依据从业人员、营业收入、资产总额等指标或替代指标，将我国的企业划分为大型、中型、小型、微型等四种类型。具体划分标准见附表。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五、企业划分由政府综合统计部门根据统计年报每年确定一次，定报统计原则上不进行调整。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eastAsia" w:ascii="宋体" w:hAnsi="宋体" w:eastAsia="宋体" w:cs="宋体"/>
          <w:i w:val="0"/>
          <w:caps w:val="0"/>
          <w:color w:val="333333"/>
          <w:spacing w:val="0"/>
          <w:kern w:val="0"/>
          <w:sz w:val="24"/>
          <w:szCs w:val="24"/>
          <w:shd w:val="clear" w:fill="FFFFFF"/>
          <w:lang w:val="en-US" w:eastAsia="zh-CN" w:bidi="ar"/>
        </w:rPr>
        <w:t>　　六、本办法自印发之日起执行，国家统计局</w:t>
      </w:r>
      <w:r>
        <w:rPr>
          <w:rFonts w:hint="default" w:ascii="Times New Roman" w:hAnsi="Times New Roman" w:eastAsia="宋体" w:cs="Times New Roman"/>
          <w:i w:val="0"/>
          <w:caps w:val="0"/>
          <w:color w:val="333333"/>
          <w:spacing w:val="0"/>
          <w:kern w:val="0"/>
          <w:sz w:val="24"/>
          <w:szCs w:val="24"/>
          <w:shd w:val="clear" w:fill="FFFFFF"/>
          <w:lang w:val="en-US" w:eastAsia="zh-CN" w:bidi="ar"/>
        </w:rPr>
        <w:t>2011</w:t>
      </w:r>
      <w:r>
        <w:rPr>
          <w:rFonts w:hint="eastAsia" w:ascii="宋体" w:hAnsi="宋体" w:eastAsia="宋体" w:cs="宋体"/>
          <w:i w:val="0"/>
          <w:caps w:val="0"/>
          <w:color w:val="333333"/>
          <w:spacing w:val="0"/>
          <w:kern w:val="0"/>
          <w:sz w:val="24"/>
          <w:szCs w:val="24"/>
          <w:shd w:val="clear" w:fill="FFFFFF"/>
          <w:lang w:val="en-US" w:eastAsia="zh-CN" w:bidi="ar"/>
        </w:rPr>
        <w:t>年印发的《统计上大中小微型企业划分办法》（国统字〔</w:t>
      </w:r>
      <w:r>
        <w:rPr>
          <w:rFonts w:hint="default" w:ascii="Times New Roman" w:hAnsi="Times New Roman" w:eastAsia="宋体" w:cs="Times New Roman"/>
          <w:i w:val="0"/>
          <w:caps w:val="0"/>
          <w:color w:val="333333"/>
          <w:spacing w:val="0"/>
          <w:kern w:val="0"/>
          <w:sz w:val="24"/>
          <w:szCs w:val="24"/>
          <w:shd w:val="clear" w:fill="FFFFFF"/>
          <w:lang w:val="en-US" w:eastAsia="zh-CN" w:bidi="ar"/>
        </w:rPr>
        <w:t>2011</w:t>
      </w:r>
      <w:r>
        <w:rPr>
          <w:rFonts w:hint="eastAsia" w:ascii="宋体" w:hAnsi="宋体" w:eastAsia="宋体" w:cs="宋体"/>
          <w:i w:val="0"/>
          <w:caps w:val="0"/>
          <w:color w:val="333333"/>
          <w:spacing w:val="0"/>
          <w:kern w:val="0"/>
          <w:sz w:val="24"/>
          <w:szCs w:val="24"/>
          <w:shd w:val="clear" w:fill="FFFFFF"/>
          <w:lang w:val="en-US" w:eastAsia="zh-CN" w:bidi="ar"/>
        </w:rPr>
        <w:t>〕</w:t>
      </w:r>
      <w:r>
        <w:rPr>
          <w:rFonts w:hint="default" w:ascii="Times New Roman" w:hAnsi="Times New Roman" w:eastAsia="宋体" w:cs="Times New Roman"/>
          <w:i w:val="0"/>
          <w:caps w:val="0"/>
          <w:color w:val="333333"/>
          <w:spacing w:val="0"/>
          <w:kern w:val="0"/>
          <w:sz w:val="24"/>
          <w:szCs w:val="24"/>
          <w:shd w:val="clear" w:fill="FFFFFF"/>
          <w:lang w:val="en-US" w:eastAsia="zh-CN" w:bidi="ar"/>
        </w:rPr>
        <w:t>75</w:t>
      </w:r>
      <w:r>
        <w:rPr>
          <w:rFonts w:hint="eastAsia" w:ascii="宋体" w:hAnsi="宋体" w:eastAsia="宋体" w:cs="宋体"/>
          <w:i w:val="0"/>
          <w:caps w:val="0"/>
          <w:color w:val="333333"/>
          <w:spacing w:val="0"/>
          <w:kern w:val="0"/>
          <w:sz w:val="24"/>
          <w:szCs w:val="24"/>
          <w:shd w:val="clear" w:fill="FFFFFF"/>
          <w:lang w:val="en-US" w:eastAsia="zh-CN" w:bidi="ar"/>
        </w:rPr>
        <w:t>号）同时废止。</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　　</w:t>
      </w:r>
      <w:r>
        <w:rPr>
          <w:rFonts w:hint="eastAsia" w:ascii="宋体" w:hAnsi="宋体" w:eastAsia="宋体" w:cs="宋体"/>
          <w:i w:val="0"/>
          <w:caps w:val="0"/>
          <w:color w:val="333333"/>
          <w:spacing w:val="0"/>
          <w:kern w:val="0"/>
          <w:sz w:val="24"/>
          <w:szCs w:val="24"/>
          <w:shd w:val="clear" w:fill="FFFFFF"/>
          <w:lang w:val="en-US" w:eastAsia="zh-CN" w:bidi="ar"/>
        </w:rPr>
        <w:fldChar w:fldCharType="begin"/>
      </w:r>
      <w:r>
        <w:rPr>
          <w:rFonts w:hint="eastAsia" w:ascii="宋体" w:hAnsi="宋体" w:eastAsia="宋体" w:cs="宋体"/>
          <w:i w:val="0"/>
          <w:caps w:val="0"/>
          <w:color w:val="333333"/>
          <w:spacing w:val="0"/>
          <w:kern w:val="0"/>
          <w:sz w:val="24"/>
          <w:szCs w:val="24"/>
          <w:shd w:val="clear" w:fill="FFFFFF"/>
          <w:lang w:val="en-US" w:eastAsia="zh-CN" w:bidi="ar"/>
        </w:rPr>
        <w:instrText xml:space="preserve"> HYPERLINK "附表：统计上大中小微型企业划分标准.docx" </w:instrText>
      </w:r>
      <w:r>
        <w:rPr>
          <w:rFonts w:hint="eastAsia" w:ascii="宋体" w:hAnsi="宋体" w:eastAsia="宋体" w:cs="宋体"/>
          <w:i w:val="0"/>
          <w:caps w:val="0"/>
          <w:color w:val="333333"/>
          <w:spacing w:val="0"/>
          <w:kern w:val="0"/>
          <w:sz w:val="24"/>
          <w:szCs w:val="24"/>
          <w:shd w:val="clear" w:fill="FFFFFF"/>
          <w:lang w:val="en-US" w:eastAsia="zh-CN" w:bidi="ar"/>
        </w:rPr>
        <w:fldChar w:fldCharType="separate"/>
      </w:r>
      <w:r>
        <w:rPr>
          <w:rStyle w:val="5"/>
          <w:rFonts w:hint="eastAsia" w:ascii="宋体" w:hAnsi="宋体" w:eastAsia="宋体" w:cs="宋体"/>
          <w:i w:val="0"/>
          <w:caps w:val="0"/>
          <w:color w:val="333333"/>
          <w:spacing w:val="0"/>
          <w:kern w:val="0"/>
          <w:sz w:val="24"/>
          <w:szCs w:val="24"/>
          <w:shd w:val="clear" w:fill="FFFFFF"/>
          <w:lang w:val="en-US" w:eastAsia="zh-CN" w:bidi="ar"/>
        </w:rPr>
        <w:t>附表：统计上大中小微型企业划分标准.docx</w:t>
      </w:r>
      <w:r>
        <w:rPr>
          <w:rFonts w:hint="eastAsia" w:ascii="宋体" w:hAnsi="宋体" w:eastAsia="宋体" w:cs="宋体"/>
          <w:i w:val="0"/>
          <w:caps w:val="0"/>
          <w:color w:val="333333"/>
          <w:spacing w:val="0"/>
          <w:kern w:val="0"/>
          <w:sz w:val="24"/>
          <w:szCs w:val="24"/>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rFonts w:hint="default"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 xml:space="preserve">    </w:t>
      </w:r>
      <w:r>
        <w:rPr>
          <w:rFonts w:hint="eastAsia" w:ascii="宋体" w:hAnsi="宋体" w:eastAsia="宋体" w:cs="宋体"/>
          <w:i w:val="0"/>
          <w:caps w:val="0"/>
          <w:color w:val="333333"/>
          <w:spacing w:val="0"/>
          <w:kern w:val="0"/>
          <w:sz w:val="24"/>
          <w:szCs w:val="24"/>
          <w:shd w:val="clear" w:fill="FFFFFF"/>
          <w:lang w:val="en-US" w:eastAsia="zh-CN" w:bidi="ar"/>
        </w:rPr>
        <w:fldChar w:fldCharType="begin"/>
      </w:r>
      <w:r>
        <w:rPr>
          <w:rFonts w:hint="eastAsia" w:ascii="宋体" w:hAnsi="宋体" w:eastAsia="宋体" w:cs="宋体"/>
          <w:i w:val="0"/>
          <w:caps w:val="0"/>
          <w:color w:val="333333"/>
          <w:spacing w:val="0"/>
          <w:kern w:val="0"/>
          <w:sz w:val="24"/>
          <w:szCs w:val="24"/>
          <w:shd w:val="clear" w:fill="FFFFFF"/>
          <w:lang w:val="en-US" w:eastAsia="zh-CN" w:bidi="ar"/>
        </w:rPr>
        <w:instrText xml:space="preserve"> HYPERLINK "附件：《统计上大中小微型企业划分办法(2017)》修订说明.doc" </w:instrText>
      </w:r>
      <w:r>
        <w:rPr>
          <w:rFonts w:hint="eastAsia" w:ascii="宋体" w:hAnsi="宋体" w:eastAsia="宋体" w:cs="宋体"/>
          <w:i w:val="0"/>
          <w:caps w:val="0"/>
          <w:color w:val="333333"/>
          <w:spacing w:val="0"/>
          <w:kern w:val="0"/>
          <w:sz w:val="24"/>
          <w:szCs w:val="24"/>
          <w:shd w:val="clear" w:fill="FFFFFF"/>
          <w:lang w:val="en-US" w:eastAsia="zh-CN" w:bidi="ar"/>
        </w:rPr>
        <w:fldChar w:fldCharType="separate"/>
      </w:r>
      <w:r>
        <w:rPr>
          <w:rStyle w:val="5"/>
          <w:rFonts w:hint="eastAsia" w:ascii="宋体" w:hAnsi="宋体" w:eastAsia="宋体" w:cs="宋体"/>
          <w:i w:val="0"/>
          <w:caps w:val="0"/>
          <w:color w:val="333333"/>
          <w:spacing w:val="0"/>
          <w:kern w:val="0"/>
          <w:sz w:val="24"/>
          <w:szCs w:val="24"/>
          <w:shd w:val="clear" w:fill="FFFFFF"/>
          <w:lang w:val="en-US" w:eastAsia="zh-CN" w:bidi="ar"/>
        </w:rPr>
        <w:t>附件：《统计上大中小微型企业划分办法(2017)》修订说明.doc</w:t>
      </w:r>
      <w:r>
        <w:rPr>
          <w:rFonts w:hint="eastAsia" w:ascii="宋体" w:hAnsi="宋体" w:eastAsia="宋体" w:cs="宋体"/>
          <w:i w:val="0"/>
          <w:caps w:val="0"/>
          <w:color w:val="333333"/>
          <w:spacing w:val="0"/>
          <w:kern w:val="0"/>
          <w:sz w:val="24"/>
          <w:szCs w:val="24"/>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pPr>
      <w:r>
        <w:rPr>
          <w:rFonts w:hint="default" w:ascii="Times New Roman" w:hAnsi="Times New Roman" w:eastAsia="宋体" w:cs="Times New Roman"/>
          <w:i w:val="0"/>
          <w:caps w:val="0"/>
          <w:color w:val="333333"/>
          <w:spacing w:val="0"/>
          <w:kern w:val="0"/>
          <w:sz w:val="24"/>
          <w:szCs w:val="24"/>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9323D"/>
    <w:rsid w:val="4BC26D61"/>
    <w:rsid w:val="52493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2021-10-08T09:33:00Z</dcterms:created>
  <dc:creator>Sarah</dc:creator>
  <cp:lastModifiedBy>Sarah</cp:lastModifiedBy>
  <dcterms:modified xsi:type="dcterms:W3CDTF">2021-10-08T09:38:10Z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